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7608" w14:textId="77777777" w:rsidR="004E1C13" w:rsidRDefault="00CB33A1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СТАТУТ ПРОГРАМИ РЕЗИДЕНЦІЙ</w:t>
      </w:r>
    </w:p>
    <w:p w14:paraId="08F07609" w14:textId="77777777" w:rsidR="004E1C13" w:rsidRDefault="00CB33A1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ПИСЬМЕННИКІВ / ПИСЬМЕННИЦЬ, ПЕРЕКЛАДАЧІВ / ПЕРЕКЛАДАЧОК,</w:t>
      </w:r>
    </w:p>
    <w:p w14:paraId="08F0760A" w14:textId="77777777" w:rsidR="004E1C13" w:rsidRDefault="00CB33A1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ДРАМАТУРГІВ / ДРАМАТУРГИНЬ</w:t>
      </w:r>
    </w:p>
    <w:p w14:paraId="08F0760B" w14:textId="77777777" w:rsidR="004E1C13" w:rsidRDefault="00CB33A1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які нижче називаються Літературними Резиденціями Столичного Міста Варшави</w:t>
      </w:r>
    </w:p>
    <w:p w14:paraId="08F0760C" w14:textId="77777777" w:rsidR="004E1C13" w:rsidRDefault="004E1C13">
      <w:pPr>
        <w:pStyle w:val="Standard"/>
        <w:rPr>
          <w:rFonts w:ascii="Times New Roman" w:hAnsi="Times New Roman"/>
          <w:lang w:val="uk-UA"/>
        </w:rPr>
      </w:pPr>
    </w:p>
    <w:p w14:paraId="08F0760D" w14:textId="77777777" w:rsidR="004E1C13" w:rsidRDefault="004E1C13">
      <w:pPr>
        <w:pStyle w:val="Standard"/>
        <w:rPr>
          <w:rFonts w:ascii="Times New Roman" w:hAnsi="Times New Roman"/>
          <w:lang w:val="uk-UA"/>
        </w:rPr>
      </w:pPr>
    </w:p>
    <w:p w14:paraId="08F0760E" w14:textId="77777777" w:rsidR="004E1C13" w:rsidRDefault="00CB33A1">
      <w:pPr>
        <w:pStyle w:val="Standard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Пояснення термінів</w:t>
      </w:r>
    </w:p>
    <w:p w14:paraId="08F0760F" w14:textId="77777777" w:rsidR="004E1C13" w:rsidRDefault="004E1C13">
      <w:pPr>
        <w:pStyle w:val="Standard"/>
        <w:rPr>
          <w:rFonts w:ascii="Times New Roman" w:hAnsi="Times New Roman"/>
          <w:lang w:val="uk-UA"/>
        </w:rPr>
      </w:pPr>
    </w:p>
    <w:p w14:paraId="08F07610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Організатор:</w:t>
      </w:r>
      <w:r>
        <w:rPr>
          <w:rFonts w:ascii="Times New Roman" w:hAnsi="Times New Roman"/>
          <w:lang w:val="uk-UA"/>
        </w:rPr>
        <w:t xml:space="preserve"> Староміський Дім Культури у Варшаві (СДК).</w:t>
      </w:r>
    </w:p>
    <w:p w14:paraId="08F07611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Партнери: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Товариство Літературне Об’єднання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eastAsia="Calibri" w:hAnsi="Times New Roman" w:cs="Calibri"/>
          <w:color w:val="000000"/>
          <w:lang w:val="uk-UA"/>
        </w:rPr>
        <w:t>(Stowarzyszenie Unia Literacka), Товариство Перекладачів Літератури (Stowarzyszenie Tłumaczy Literatury), Інститут міської культури у Ґданьську (</w:t>
      </w:r>
      <w:r>
        <w:rPr>
          <w:rFonts w:ascii="Times New Roman" w:eastAsia="Calibri" w:hAnsi="Times New Roman" w:cs="Calibri"/>
          <w:lang w:val="uk-UA"/>
        </w:rPr>
        <w:t>Instytut</w:t>
      </w:r>
      <w:r>
        <w:rPr>
          <w:rFonts w:ascii="Times New Roman" w:eastAsia="Calibri" w:hAnsi="Times New Roman" w:cs="Calibri"/>
          <w:color w:val="000000"/>
          <w:lang w:val="uk-UA"/>
        </w:rPr>
        <w:t xml:space="preserve"> Kultury Miejsk</w:t>
      </w:r>
      <w:r>
        <w:rPr>
          <w:rFonts w:ascii="Times New Roman" w:eastAsia="Calibri" w:hAnsi="Times New Roman" w:cs="Calibri"/>
          <w:color w:val="000000"/>
          <w:lang w:val="uk-UA"/>
        </w:rPr>
        <w:t>iej w Gdańsku), Краківське Фестивальне Бюро (Krakowskie Biuro Festiwalowe)</w:t>
      </w:r>
    </w:p>
    <w:p w14:paraId="08F07612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Комісія:</w:t>
      </w:r>
      <w:r>
        <w:rPr>
          <w:rFonts w:ascii="Times New Roman" w:hAnsi="Times New Roman"/>
          <w:lang w:val="uk-UA"/>
        </w:rPr>
        <w:t xml:space="preserve"> представник / представниця СДК, секретар / секретарка що діє від імені СДК, представник / представниця </w:t>
      </w:r>
      <w:r>
        <w:rPr>
          <w:rFonts w:ascii="Times New Roman" w:hAnsi="Times New Roman"/>
          <w:color w:val="000000"/>
          <w:lang w:val="uk-UA"/>
        </w:rPr>
        <w:t>Товариства Літературне Об’єднання</w:t>
      </w:r>
      <w:r>
        <w:rPr>
          <w:rFonts w:ascii="Times New Roman" w:hAnsi="Times New Roman"/>
          <w:lang w:val="uk-UA"/>
        </w:rPr>
        <w:t xml:space="preserve">, представник / представниця </w:t>
      </w:r>
      <w:r>
        <w:rPr>
          <w:rFonts w:ascii="Times New Roman" w:eastAsia="Calibri" w:hAnsi="Times New Roman" w:cs="Calibri"/>
          <w:color w:val="000000"/>
          <w:lang w:val="uk-UA"/>
        </w:rPr>
        <w:t>Товарис</w:t>
      </w:r>
      <w:r>
        <w:rPr>
          <w:rFonts w:ascii="Times New Roman" w:eastAsia="Calibri" w:hAnsi="Times New Roman" w:cs="Calibri"/>
          <w:color w:val="000000"/>
          <w:lang w:val="uk-UA"/>
        </w:rPr>
        <w:t>тва Перекладачів Літератури.</w:t>
      </w:r>
    </w:p>
    <w:p w14:paraId="08F07613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Резидент / Резидентка (Резиденти):</w:t>
      </w:r>
      <w:r>
        <w:rPr>
          <w:rFonts w:ascii="Times New Roman" w:eastAsia="Calibri" w:hAnsi="Times New Roman" w:cs="Calibri"/>
          <w:color w:val="000000"/>
          <w:lang w:val="uk-UA"/>
        </w:rPr>
        <w:t xml:space="preserve"> особа що займається творчістю в літературі (поезія, проза, есеїстика, літературний переклад, дитяча література, драматургія), для якої призначено творче перебування (резиденцію) в рамках Літер</w:t>
      </w:r>
      <w:r>
        <w:rPr>
          <w:rFonts w:ascii="Times New Roman" w:eastAsia="Calibri" w:hAnsi="Times New Roman" w:cs="Calibri"/>
          <w:color w:val="000000"/>
          <w:lang w:val="uk-UA"/>
        </w:rPr>
        <w:t>атурної Резиденції.</w:t>
      </w:r>
    </w:p>
    <w:p w14:paraId="08F07614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Літературна Резиденція</w:t>
      </w:r>
      <w:r>
        <w:rPr>
          <w:rFonts w:ascii="Times New Roman" w:eastAsia="Calibri" w:hAnsi="Times New Roman" w:cs="Calibri"/>
          <w:color w:val="000000"/>
          <w:lang w:val="uk-UA"/>
        </w:rPr>
        <w:t>: творче перебування (перебування з метою заняття творчістю) у Варшаві, в рамках котрого Резидент / Резидентка працює над літературним текстом, драматичним твором або перекладом який було запропоновано під час набо</w:t>
      </w:r>
      <w:r>
        <w:rPr>
          <w:rFonts w:ascii="Times New Roman" w:eastAsia="Calibri" w:hAnsi="Times New Roman" w:cs="Calibri"/>
          <w:color w:val="000000"/>
          <w:lang w:val="uk-UA"/>
        </w:rPr>
        <w:t>ру на Резиденцію.</w:t>
      </w:r>
    </w:p>
    <w:p w14:paraId="08F07615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Місце Літературних Резиденцій:</w:t>
      </w:r>
      <w:r>
        <w:rPr>
          <w:rFonts w:ascii="Times New Roman" w:eastAsia="Calibri" w:hAnsi="Times New Roman" w:cs="Calibri"/>
          <w:color w:val="000000"/>
          <w:lang w:val="uk-UA"/>
        </w:rPr>
        <w:t xml:space="preserve"> столичне місто Варшава</w:t>
      </w:r>
    </w:p>
    <w:p w14:paraId="08F07616" w14:textId="77777777" w:rsidR="004E1C13" w:rsidRDefault="004E1C13">
      <w:pPr>
        <w:pStyle w:val="Standard"/>
        <w:spacing w:after="170"/>
        <w:rPr>
          <w:rFonts w:ascii="Times New Roman" w:hAnsi="Times New Roman"/>
          <w:lang w:val="uk-UA"/>
        </w:rPr>
      </w:pPr>
    </w:p>
    <w:p w14:paraId="08F07617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§1</w:t>
      </w:r>
    </w:p>
    <w:p w14:paraId="08F07618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Організатори і джерела фінансування Резиденцій</w:t>
      </w:r>
    </w:p>
    <w:p w14:paraId="08F07619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1. Літературні Резиденції столичного місто Варшава організовує Староміський Дім Культури у Варшаві (СДК) на замовлення </w:t>
      </w:r>
      <w:r>
        <w:rPr>
          <w:rFonts w:ascii="Times New Roman" w:eastAsia="Calibri" w:hAnsi="Times New Roman" w:cs="Calibri"/>
          <w:color w:val="000000"/>
          <w:lang w:val="uk-UA"/>
        </w:rPr>
        <w:t>столичного міста Варшава.</w:t>
      </w:r>
    </w:p>
    <w:p w14:paraId="08F0761A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2. Програма реалізується у співпраці з Партнерами.</w:t>
      </w:r>
    </w:p>
    <w:p w14:paraId="08F0761B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3. Програма фінансується столичним містом Варшава.</w:t>
      </w:r>
    </w:p>
    <w:p w14:paraId="08F0761C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p w14:paraId="08F0761D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§2</w:t>
      </w:r>
    </w:p>
    <w:p w14:paraId="08F0761E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Мета Літературних Резиденцій</w:t>
      </w:r>
    </w:p>
    <w:p w14:paraId="08F0761F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1. Метою організації Літературних Резиденцій є просування столичного міста Варшави як міста дру</w:t>
      </w:r>
      <w:r>
        <w:rPr>
          <w:rFonts w:ascii="Times New Roman" w:eastAsia="Calibri" w:hAnsi="Times New Roman" w:cs="Calibri"/>
          <w:color w:val="000000"/>
          <w:lang w:val="uk-UA"/>
        </w:rPr>
        <w:t>жнього для культури – а зокрема для літератури, поширення знань про сучасну та історичну Варшаву серед творців літератури з Білорусі та України.</w:t>
      </w:r>
    </w:p>
    <w:p w14:paraId="08F07620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2. Метою Літературних Резиденцій є гарантування (у формі стипендії) творчим людям умов для роботи та перебуванн</w:t>
      </w:r>
      <w:r>
        <w:rPr>
          <w:rFonts w:ascii="Times New Roman" w:eastAsia="Calibri" w:hAnsi="Times New Roman" w:cs="Calibri"/>
          <w:color w:val="000000"/>
          <w:lang w:val="uk-UA"/>
        </w:rPr>
        <w:t>я у Варшаві, їх мериторична підтримка та підтримка просуванням.</w:t>
      </w:r>
    </w:p>
    <w:p w14:paraId="08F07621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3. Організатор підтримає реалізацію проекту запропонованого Резидентом / Резиденткою під час набору на Резиденцію.</w:t>
      </w:r>
    </w:p>
    <w:p w14:paraId="08F07622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p w14:paraId="08F07623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§3</w:t>
      </w:r>
    </w:p>
    <w:p w14:paraId="08F07624" w14:textId="77777777" w:rsidR="004E1C13" w:rsidRDefault="00CB33A1">
      <w:pPr>
        <w:pStyle w:val="Standard"/>
        <w:spacing w:after="170"/>
        <w:jc w:val="center"/>
        <w:rPr>
          <w:rFonts w:ascii="Times New Roman" w:eastAsia="Calibri" w:hAnsi="Times New Roman" w:cs="Calibri"/>
          <w:b/>
          <w:bCs/>
          <w:color w:val="000000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Особи що можуть подати Заяву</w:t>
      </w:r>
    </w:p>
    <w:p w14:paraId="08F07625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1. У програмі Літературних Резиденцій можуть</w:t>
      </w:r>
      <w:r>
        <w:rPr>
          <w:rFonts w:ascii="Times New Roman" w:eastAsia="Calibri" w:hAnsi="Times New Roman" w:cs="Calibri"/>
          <w:color w:val="000000"/>
          <w:lang w:val="uk-UA"/>
        </w:rPr>
        <w:t xml:space="preserve"> взяти участь повнолітні правоздатні та цивільно дієздатні фізичні особи, які:</w:t>
      </w:r>
    </w:p>
    <w:p w14:paraId="08F07626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а. займаються творчістю в літературі (поезія, проза, есеїстика, літературний переклад, дитяча література, драматургія),</w:t>
      </w:r>
    </w:p>
    <w:p w14:paraId="08F07627" w14:textId="77777777" w:rsidR="004E1C13" w:rsidRDefault="00CB33A1">
      <w:pPr>
        <w:pStyle w:val="Standard"/>
        <w:spacing w:after="170"/>
        <w:ind w:left="68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б. походять з Білорусі або України,</w:t>
      </w:r>
    </w:p>
    <w:p w14:paraId="08F07628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в. мають у своєму дор</w:t>
      </w:r>
      <w:r>
        <w:rPr>
          <w:rFonts w:ascii="Times New Roman" w:eastAsia="Calibri" w:hAnsi="Times New Roman" w:cs="Calibri"/>
          <w:color w:val="000000"/>
          <w:lang w:val="uk-UA"/>
        </w:rPr>
        <w:t>обку принаймні одну публікацію: книжку, збірку поезії або переклад,</w:t>
      </w:r>
    </w:p>
    <w:p w14:paraId="08F07629" w14:textId="77777777" w:rsidR="004E1C13" w:rsidRDefault="00CB33A1">
      <w:pPr>
        <w:pStyle w:val="Standard"/>
        <w:spacing w:after="170"/>
        <w:ind w:left="68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г. володіють англійською або польською мовами на принаймні розмовному рівні.</w:t>
      </w:r>
    </w:p>
    <w:p w14:paraId="08F0762A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2. Заявниками не можуть бути особи що перебувають у шлюбі з працівниками Організатора, є родичами прямої лінії </w:t>
      </w:r>
      <w:r>
        <w:rPr>
          <w:rFonts w:ascii="Times New Roman" w:eastAsia="Calibri" w:hAnsi="Times New Roman" w:cs="Calibri"/>
          <w:color w:val="000000"/>
          <w:lang w:val="uk-UA"/>
        </w:rPr>
        <w:t>або свояками працівників Організатора, є працівниками або виконавцями замовлень Організатора, є членами органів правління або наглядових органів Партнерів.</w:t>
      </w:r>
    </w:p>
    <w:p w14:paraId="08F0762B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p w14:paraId="08F0762C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§4</w:t>
      </w:r>
    </w:p>
    <w:p w14:paraId="08F0762D" w14:textId="77777777" w:rsidR="004E1C13" w:rsidRDefault="00CB33A1">
      <w:pPr>
        <w:pStyle w:val="Standard"/>
        <w:spacing w:after="170"/>
        <w:jc w:val="center"/>
        <w:rPr>
          <w:rFonts w:ascii="Times New Roman" w:eastAsia="Calibri" w:hAnsi="Times New Roman" w:cs="Calibri"/>
          <w:b/>
          <w:bCs/>
          <w:color w:val="000000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Терміни та правила прийому заяв</w:t>
      </w:r>
    </w:p>
    <w:p w14:paraId="08F0762E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З метою реалізації </w:t>
      </w:r>
      <w:r>
        <w:rPr>
          <w:rFonts w:ascii="Times New Roman" w:eastAsia="Calibri" w:hAnsi="Times New Roman" w:cs="Calibri"/>
          <w:color w:val="000000"/>
          <w:lang w:val="uk-UA"/>
        </w:rPr>
        <w:t>Літературних Резиденцій</w:t>
      </w:r>
      <w:r>
        <w:rPr>
          <w:rFonts w:ascii="Times New Roman" w:hAnsi="Times New Roman"/>
          <w:lang w:val="uk-UA"/>
        </w:rPr>
        <w:t xml:space="preserve"> Організатор здійс</w:t>
      </w:r>
      <w:r>
        <w:rPr>
          <w:rFonts w:ascii="Times New Roman" w:hAnsi="Times New Roman"/>
          <w:lang w:val="uk-UA"/>
        </w:rPr>
        <w:t>нить набір Заяв, згідно із правилами описаними нижче.</w:t>
      </w:r>
    </w:p>
    <w:p w14:paraId="08F0762F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У 2022 році буде вибрано щонайменше шестеро Резидентів / Резиденток, яких буде запрошено до участі в програмі </w:t>
      </w:r>
      <w:r>
        <w:rPr>
          <w:rFonts w:ascii="Times New Roman" w:eastAsia="Calibri" w:hAnsi="Times New Roman" w:cs="Calibri"/>
          <w:color w:val="000000"/>
          <w:lang w:val="uk-UA"/>
        </w:rPr>
        <w:t>Літературних Резиденцій.</w:t>
      </w:r>
    </w:p>
    <w:p w14:paraId="08F07630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3. Організатор оголошує два набори на резиденції у 2022 </w:t>
      </w:r>
      <w:r>
        <w:rPr>
          <w:rFonts w:ascii="Times New Roman" w:eastAsia="Calibri" w:hAnsi="Times New Roman" w:cs="Calibri"/>
          <w:color w:val="000000"/>
          <w:lang w:val="uk-UA"/>
        </w:rPr>
        <w:t>році:</w:t>
      </w:r>
    </w:p>
    <w:p w14:paraId="08F07631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- з 8 листопада 2021 року до 5 грудня 2021 року на резиденції в січні-червні 2022;</w:t>
      </w:r>
    </w:p>
    <w:p w14:paraId="08F07632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- з 1 квітня 2022 року до 22 травня 2022 року на резиденції в липні-грудні 2022.</w:t>
      </w:r>
    </w:p>
    <w:p w14:paraId="08F07633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Заявники зобов’язуються до заповенння формуляра, який є додатком до цього </w:t>
      </w:r>
      <w:r>
        <w:rPr>
          <w:rFonts w:ascii="Times New Roman" w:hAnsi="Times New Roman"/>
          <w:lang w:val="uk-UA"/>
        </w:rPr>
        <w:t>Статуту. У формулярі подаються наступні дані, і до формуляра додаються документи – англійською, польською, українською, російською або білоруською мовами:</w:t>
      </w:r>
    </w:p>
    <w:p w14:paraId="08F07634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а. особисті дані: ім’я та прізвище, адреса електронної пошти, номер мобільного телефону, домашня адре</w:t>
      </w:r>
      <w:r>
        <w:rPr>
          <w:rFonts w:ascii="Times New Roman" w:hAnsi="Times New Roman"/>
          <w:lang w:val="uk-UA"/>
        </w:rPr>
        <w:t>са;</w:t>
      </w:r>
    </w:p>
    <w:p w14:paraId="08F07635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б. членство в літературній або перекладацькій організації;</w:t>
      </w:r>
    </w:p>
    <w:p w14:paraId="08F07636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орієнтовний термін перебування на резиденції;</w:t>
      </w:r>
    </w:p>
    <w:p w14:paraId="08F07637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г. підтвердження ознайомленості з цим Статутом та прийняття його умов;</w:t>
      </w:r>
    </w:p>
    <w:p w14:paraId="08F07638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д. згода на обробку особистих даних з метою прийняття та розгляду Заяви –</w:t>
      </w:r>
      <w:r>
        <w:rPr>
          <w:rFonts w:ascii="Times New Roman" w:hAnsi="Times New Roman"/>
          <w:lang w:val="uk-UA"/>
        </w:rPr>
        <w:t xml:space="preserve"> прийняття </w:t>
      </w:r>
      <w:bookmarkStart w:id="0" w:name="firstHeading"/>
      <w:bookmarkEnd w:id="0"/>
      <w:r>
        <w:rPr>
          <w:rFonts w:ascii="Times New Roman" w:hAnsi="Times New Roman"/>
          <w:color w:val="000000"/>
          <w:lang w:val="uk-UA"/>
        </w:rPr>
        <w:t>Загального регламенту про захист даних Європейського Союзу (польська назва: RODO);</w:t>
      </w:r>
    </w:p>
    <w:p w14:paraId="08F07639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е. висловлення бажання брати участь у культурних подіях СДК;</w:t>
      </w:r>
    </w:p>
    <w:p w14:paraId="08F0763A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є. інформація про те звідки Заявник дізнався / Завниця дізналася про Резиденції.</w:t>
      </w:r>
    </w:p>
    <w:p w14:paraId="08F0763B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5. Заявники зобов’яз</w:t>
      </w:r>
      <w:r>
        <w:rPr>
          <w:rFonts w:ascii="Times New Roman" w:hAnsi="Times New Roman"/>
          <w:color w:val="000000"/>
          <w:lang w:val="uk-UA"/>
        </w:rPr>
        <w:t>уються надіслати додатки до Заяви – документи англійською, польською, українською, російською або білоруською мовами:</w:t>
      </w:r>
    </w:p>
    <w:p w14:paraId="08F0763C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>а. резюме (CV) із списком літературних публікацій;</w:t>
      </w:r>
    </w:p>
    <w:p w14:paraId="08F0763D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б. мотиваційний лист з описом концепції роботи під час Резиденції (не довший ніж 5000 з</w:t>
      </w:r>
      <w:r>
        <w:rPr>
          <w:rFonts w:ascii="Times New Roman" w:hAnsi="Times New Roman"/>
          <w:color w:val="000000"/>
          <w:lang w:val="uk-UA"/>
        </w:rPr>
        <w:t>наків із пробілами);</w:t>
      </w:r>
    </w:p>
    <w:p w14:paraId="08F0763E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в. фрагмент опублікованого літературного твору (максимум 10 сторінок А4, якщо є можливість – із перекладом на польську або англійську мови).</w:t>
      </w:r>
    </w:p>
    <w:p w14:paraId="08F0763F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6. Складаючи Заяву, Заявник / Заявниця освідчує, що доданий до Заяви текст, а також усі його с</w:t>
      </w:r>
      <w:r>
        <w:rPr>
          <w:rFonts w:ascii="Times New Roman" w:hAnsi="Times New Roman"/>
          <w:color w:val="000000"/>
          <w:lang w:val="uk-UA"/>
        </w:rPr>
        <w:t>кладові частини, є результатом виключно власної творчості Заявника / Заявниці, і не порушує ні майнових, ані немайнових, ані особистих прав третіх осіб. У випадку виявлення порушення Заявником / Заявницею прав згаданих у попередньому реченні, Заявник / Зая</w:t>
      </w:r>
      <w:r>
        <w:rPr>
          <w:rFonts w:ascii="Times New Roman" w:hAnsi="Times New Roman"/>
          <w:color w:val="000000"/>
          <w:lang w:val="uk-UA"/>
        </w:rPr>
        <w:t>вниця буде виключена із участі в Резиденції, із зобов’язанням відшкодування у повному обсязі витрат Організатора на компенсації особам чиї права було порушено, а також збитків Організатора що виникли із згаданого вище порушення прав.</w:t>
      </w:r>
    </w:p>
    <w:p w14:paraId="08F07640" w14:textId="77777777" w:rsidR="004E1C13" w:rsidRDefault="00CB33A1">
      <w:pPr>
        <w:pStyle w:val="Standard"/>
        <w:spacing w:after="170"/>
      </w:pPr>
      <w:r>
        <w:rPr>
          <w:rFonts w:ascii="Times New Roman" w:hAnsi="Times New Roman"/>
          <w:color w:val="000000"/>
          <w:lang w:val="uk-UA"/>
        </w:rPr>
        <w:t>7. Формуляр разом із д</w:t>
      </w:r>
      <w:r>
        <w:rPr>
          <w:rFonts w:ascii="Times New Roman" w:hAnsi="Times New Roman"/>
          <w:color w:val="000000"/>
          <w:lang w:val="uk-UA"/>
        </w:rPr>
        <w:t xml:space="preserve">одатками належить надіслати електронною поштою на адресу </w:t>
      </w:r>
      <w:hyperlink r:id="rId6" w:history="1">
        <w:r>
          <w:rPr>
            <w:rFonts w:ascii="Times New Roman" w:hAnsi="Times New Roman"/>
            <w:lang w:val="uk-UA"/>
          </w:rPr>
          <w:t>rezydencje@sdk.pl</w:t>
        </w:r>
      </w:hyperlink>
      <w:r>
        <w:rPr>
          <w:rFonts w:ascii="Times New Roman" w:hAnsi="Times New Roman"/>
          <w:color w:val="000000"/>
          <w:lang w:val="uk-UA"/>
        </w:rPr>
        <w:t>.</w:t>
      </w:r>
    </w:p>
    <w:p w14:paraId="08F07641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8. В рамках одного набору кожен Заявник / кожна Заявниця може подати не більше ніж одну Заяву.</w:t>
      </w:r>
    </w:p>
    <w:p w14:paraId="08F07642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9. Заяви що не відповідають формальним вимо</w:t>
      </w:r>
      <w:r>
        <w:rPr>
          <w:rFonts w:ascii="Times New Roman" w:hAnsi="Times New Roman"/>
          <w:color w:val="000000"/>
          <w:lang w:val="uk-UA"/>
        </w:rPr>
        <w:t>гам описаним вище у §3 та §4, а також Заяви що не містять всіх необхідних даних, буде відхилено.</w:t>
      </w:r>
    </w:p>
    <w:p w14:paraId="08F07643" w14:textId="77777777" w:rsidR="004E1C13" w:rsidRDefault="00CB33A1">
      <w:pPr>
        <w:pStyle w:val="Standard"/>
        <w:spacing w:after="170"/>
      </w:pPr>
      <w:r>
        <w:rPr>
          <w:rFonts w:ascii="Times New Roman" w:eastAsia="Calibri" w:hAnsi="Times New Roman" w:cs="Calibri"/>
          <w:color w:val="000000"/>
          <w:lang w:val="uk-UA"/>
        </w:rPr>
        <w:t xml:space="preserve">10. Питання щодо набору можна задавати електронною поштою на адресу </w:t>
      </w:r>
      <w:hyperlink r:id="rId7" w:history="1">
        <w:r>
          <w:rPr>
            <w:rFonts w:ascii="Times New Roman" w:hAnsi="Times New Roman"/>
            <w:lang w:val="uk-UA"/>
          </w:rPr>
          <w:t>rezydencje@sdk.pl</w:t>
        </w:r>
      </w:hyperlink>
      <w:r>
        <w:rPr>
          <w:rFonts w:ascii="Times New Roman" w:eastAsia="Calibri" w:hAnsi="Times New Roman" w:cs="Calibri"/>
          <w:color w:val="000000"/>
          <w:lang w:val="uk-UA"/>
        </w:rPr>
        <w:t>.</w:t>
      </w:r>
    </w:p>
    <w:p w14:paraId="08F07644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11. У випадку </w:t>
      </w:r>
      <w:r>
        <w:rPr>
          <w:rFonts w:ascii="Times New Roman" w:eastAsia="Calibri" w:hAnsi="Times New Roman" w:cs="Calibri"/>
          <w:color w:val="000000"/>
          <w:lang w:val="uk-UA"/>
        </w:rPr>
        <w:t>недостатньої кількості Заявників / Заявниць Організатор залишає за собою право оголосити додаткові (доповнюючі) набори.</w:t>
      </w:r>
    </w:p>
    <w:p w14:paraId="08F07645" w14:textId="77777777" w:rsidR="004E1C13" w:rsidRDefault="004E1C13">
      <w:pPr>
        <w:pStyle w:val="Standard"/>
        <w:spacing w:after="170"/>
        <w:jc w:val="center"/>
        <w:rPr>
          <w:rFonts w:ascii="Times New Roman" w:hAnsi="Times New Roman"/>
          <w:lang w:val="uk-UA"/>
        </w:rPr>
      </w:pPr>
    </w:p>
    <w:p w14:paraId="08F07646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§5</w:t>
      </w:r>
    </w:p>
    <w:p w14:paraId="08F07647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Оцінювання Заяв</w:t>
      </w:r>
    </w:p>
    <w:p w14:paraId="08F07648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1. Оцінювання надісланих кандидатур виконує Комісія у складі: представник / представниця СДК та секретар / секретарк</w:t>
      </w:r>
      <w:r>
        <w:rPr>
          <w:rFonts w:ascii="Times New Roman" w:hAnsi="Times New Roman"/>
          <w:color w:val="000000"/>
          <w:lang w:val="uk-UA"/>
        </w:rPr>
        <w:t xml:space="preserve">а СДК, представник / представниця Товариства Літературне Об’єднання, представник / представниця </w:t>
      </w:r>
      <w:r>
        <w:rPr>
          <w:rFonts w:ascii="Times New Roman" w:eastAsia="Calibri" w:hAnsi="Times New Roman" w:cs="Calibri"/>
          <w:color w:val="000000"/>
          <w:lang w:val="uk-UA"/>
        </w:rPr>
        <w:t>Товариства Перекладачів Літератури.</w:t>
      </w:r>
    </w:p>
    <w:p w14:paraId="08F07649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2. Комісія виконає аналіз усіх Заяв що відповідають формальним вимогам, із врахуванням:</w:t>
      </w:r>
    </w:p>
    <w:p w14:paraId="08F0764A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а. мотивації Заявника / Заявниці;</w:t>
      </w:r>
    </w:p>
    <w:p w14:paraId="08F0764B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б.</w:t>
      </w:r>
      <w:r>
        <w:rPr>
          <w:rFonts w:ascii="Times New Roman" w:hAnsi="Times New Roman"/>
          <w:color w:val="000000"/>
          <w:lang w:val="uk-UA"/>
        </w:rPr>
        <w:t xml:space="preserve"> мериторичного рівня опису літературного чи перекладацького проекту, який Резидент / Резидентка буде реалізовувати під час Резиденції;</w:t>
      </w:r>
    </w:p>
    <w:p w14:paraId="08F0764C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в. мистецьких та/або навчальних якостей проекту;</w:t>
      </w:r>
    </w:p>
    <w:p w14:paraId="08F0764D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г. списку публікацій та оцінки доданого до Заяви фрагменту </w:t>
      </w:r>
      <w:r>
        <w:rPr>
          <w:rFonts w:ascii="Times New Roman" w:hAnsi="Times New Roman"/>
          <w:color w:val="000000"/>
          <w:lang w:val="uk-UA"/>
        </w:rPr>
        <w:t>тексту.</w:t>
      </w:r>
    </w:p>
    <w:p w14:paraId="08F0764E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3. Комісія буде мати на увазі принципи рівності прав та можливостей і дотримання різноманітності у випадках коли йдеться про стать, мову та походження Резидентів / Резиденток.</w:t>
      </w:r>
    </w:p>
    <w:p w14:paraId="08F0764F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4. Комісія вибере Заявників / Заявниць до резервного списку, яких буде з</w:t>
      </w:r>
      <w:r>
        <w:rPr>
          <w:rFonts w:ascii="Times New Roman" w:hAnsi="Times New Roman"/>
          <w:color w:val="000000"/>
          <w:lang w:val="uk-UA"/>
        </w:rPr>
        <w:t>апрошено до участі в Резиденціях у випадку якщо інші Заявники / Заявниці не зможуть взятися за реалізацію резиденції згідно із запропонованим або вказаним у Заяві терміном.</w:t>
      </w:r>
    </w:p>
    <w:p w14:paraId="08F07650" w14:textId="77777777" w:rsidR="004E1C13" w:rsidRDefault="00CB33A1">
      <w:pPr>
        <w:pStyle w:val="Standard"/>
        <w:spacing w:after="170"/>
      </w:pPr>
      <w:r>
        <w:rPr>
          <w:rFonts w:ascii="Times New Roman" w:hAnsi="Times New Roman"/>
          <w:color w:val="000000"/>
          <w:lang w:val="uk-UA"/>
        </w:rPr>
        <w:lastRenderedPageBreak/>
        <w:t>5. Результати першого набору буде оголошено 13 грудня 2021 року, а другого набору –</w:t>
      </w:r>
      <w:r>
        <w:rPr>
          <w:rFonts w:ascii="Times New Roman" w:hAnsi="Times New Roman"/>
          <w:color w:val="000000"/>
          <w:lang w:val="uk-UA"/>
        </w:rPr>
        <w:t xml:space="preserve"> 31 травня 2022 року, обидва – на веб-сторінці </w:t>
      </w:r>
      <w:hyperlink r:id="rId8" w:history="1">
        <w:r>
          <w:rPr>
            <w:rFonts w:ascii="Times New Roman" w:hAnsi="Times New Roman"/>
            <w:lang w:val="uk-UA"/>
          </w:rPr>
          <w:t>www.sdk.pl</w:t>
        </w:r>
      </w:hyperlink>
      <w:r>
        <w:rPr>
          <w:rFonts w:ascii="Times New Roman" w:eastAsia="Calibri" w:hAnsi="Times New Roman" w:cs="Calibri"/>
          <w:color w:val="000000"/>
          <w:lang w:val="uk-UA"/>
        </w:rPr>
        <w:t>.</w:t>
      </w:r>
    </w:p>
    <w:p w14:paraId="08F07651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6. Рішення Комісії є остаточним і не підлягає оскарженню.</w:t>
      </w:r>
    </w:p>
    <w:p w14:paraId="08F07652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p w14:paraId="08F07653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§6</w:t>
      </w:r>
    </w:p>
    <w:p w14:paraId="08F07654" w14:textId="77777777" w:rsidR="004E1C13" w:rsidRDefault="00CB33A1">
      <w:pPr>
        <w:pStyle w:val="Standard"/>
        <w:spacing w:after="170"/>
        <w:jc w:val="center"/>
        <w:rPr>
          <w:rFonts w:ascii="Times New Roman" w:eastAsia="Calibri" w:hAnsi="Times New Roman" w:cs="Calibri"/>
          <w:b/>
          <w:bCs/>
          <w:color w:val="000000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lang w:val="uk-UA"/>
        </w:rPr>
        <w:t>Приципи перебування на Резиденціях і Обов’язки Резидентів / Резиденток</w:t>
      </w:r>
    </w:p>
    <w:p w14:paraId="08F07655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1. Перебування у </w:t>
      </w:r>
      <w:r>
        <w:rPr>
          <w:rFonts w:ascii="Times New Roman" w:eastAsia="Calibri" w:hAnsi="Times New Roman" w:cs="Calibri"/>
          <w:color w:val="000000"/>
          <w:lang w:val="uk-UA"/>
        </w:rPr>
        <w:t>Варшаві в рамках програми Літературних Резиденцій повинно тривати від 2 до 6 тижнів. Точні терміни Резиденції буде визначено індивідуально для кожного вибраного Комісією Заявника / кожної вибраної Комісією Заявниці.</w:t>
      </w:r>
    </w:p>
    <w:p w14:paraId="08F07656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2. Резиденти / Резидентки що прибувають </w:t>
      </w:r>
      <w:r>
        <w:rPr>
          <w:rFonts w:ascii="Times New Roman" w:eastAsia="Calibri" w:hAnsi="Times New Roman" w:cs="Calibri"/>
          <w:color w:val="000000"/>
          <w:lang w:val="uk-UA"/>
        </w:rPr>
        <w:t>на Літературну Резиденцію в 2022 році з-за кордону зобов’язуються дотримуватися урядових розпоряджень щодо Covid-19 для осіб що приїхали з-за кордону.</w:t>
      </w:r>
    </w:p>
    <w:p w14:paraId="08F07657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3. Резиденти / Резидентки зобов’язуються купити страхування на час перебування на Резиденції.</w:t>
      </w:r>
    </w:p>
    <w:p w14:paraId="08F07658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4. В обґрун</w:t>
      </w:r>
      <w:r>
        <w:rPr>
          <w:rFonts w:ascii="Times New Roman" w:eastAsia="Calibri" w:hAnsi="Times New Roman" w:cs="Calibri"/>
          <w:color w:val="000000"/>
          <w:lang w:val="uk-UA"/>
        </w:rPr>
        <w:t>тованих випадках Організатор і Резидент / Резидентка можуть домовитися щодо зміни термінів резиденції, зокрема у зв’язку з хворобою, карантином або іншими випадковими обставинами чи подіями.</w:t>
      </w:r>
    </w:p>
    <w:p w14:paraId="08F07659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5. В рамках отриманої стипендії Резидент / Резидентка має право:</w:t>
      </w:r>
    </w:p>
    <w:p w14:paraId="08F0765A" w14:textId="77777777" w:rsidR="004E1C13" w:rsidRDefault="00CB33A1">
      <w:pPr>
        <w:pStyle w:val="Standard"/>
        <w:spacing w:after="170"/>
        <w:ind w:left="68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а. на отримання грошових виплат в розмірі 120 польських злотих (PLN, сума перед відрахуванням податків та зборів) на день, помножених на кількість днів перебування на резиденції,</w:t>
      </w:r>
    </w:p>
    <w:p w14:paraId="08F0765B" w14:textId="77777777" w:rsidR="004E1C13" w:rsidRDefault="00CB33A1">
      <w:pPr>
        <w:pStyle w:val="Standard"/>
        <w:spacing w:after="170"/>
        <w:ind w:left="68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б. на отримання помешкання у Варшаві,</w:t>
      </w:r>
    </w:p>
    <w:p w14:paraId="08F0765C" w14:textId="77777777" w:rsidR="004E1C13" w:rsidRDefault="00CB33A1">
      <w:pPr>
        <w:pStyle w:val="Standard"/>
        <w:spacing w:after="170"/>
        <w:ind w:left="68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в. у міру сил Організатора – мериторичн</w:t>
      </w:r>
      <w:r>
        <w:rPr>
          <w:rFonts w:ascii="Times New Roman" w:eastAsia="Calibri" w:hAnsi="Times New Roman" w:cs="Calibri"/>
          <w:color w:val="000000"/>
          <w:lang w:val="uk-UA"/>
        </w:rPr>
        <w:t>у, організаціну та промоційну підтримку.</w:t>
      </w:r>
    </w:p>
    <w:p w14:paraId="08F0765D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6. Стипендія може бути використаною на покриття витрат пов’язаних із розвитком зацікавлень і здібностей Резидента / Резидентки, а також із розвитком літературної діяльності.</w:t>
      </w:r>
    </w:p>
    <w:p w14:paraId="08F0765E" w14:textId="77777777" w:rsidR="004E1C13" w:rsidRDefault="00CB33A1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7. Матеріали необхідні для реалізації кон</w:t>
      </w:r>
      <w:r>
        <w:rPr>
          <w:rFonts w:ascii="Times New Roman" w:eastAsia="Calibri" w:hAnsi="Times New Roman" w:cs="Calibri"/>
          <w:color w:val="000000"/>
          <w:lang w:val="uk-UA"/>
        </w:rPr>
        <w:t>цепції Резиденції, а такожпокриття витрат на подорож Резидент / Резидентка забезпечує собі самостійно.</w:t>
      </w:r>
    </w:p>
    <w:p w14:paraId="08F0765F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8. Резиденти / Резидентки зберігають право організовувати (у різних форматах) пов’язані із резиденцією події, зокрема такі що мають на меті промування тв</w:t>
      </w:r>
      <w:r>
        <w:rPr>
          <w:rFonts w:ascii="Times New Roman" w:eastAsia="Calibri" w:hAnsi="Times New Roman" w:cs="Calibri"/>
          <w:color w:val="000000"/>
          <w:lang w:val="uk-UA"/>
        </w:rPr>
        <w:t>орчості Резидента / Резидентки, а також самої програми Літературних Резиденцій. Події можуть відбуватися у форматі авторських зустрічей, воркшопів або в інших форматах за участю мешканців Варшави. Деталі подій буде індивідуально визначено з Організатором н</w:t>
      </w:r>
      <w:r>
        <w:rPr>
          <w:rFonts w:ascii="Times New Roman" w:eastAsia="Calibri" w:hAnsi="Times New Roman" w:cs="Calibri"/>
          <w:color w:val="000000"/>
          <w:lang w:val="uk-UA"/>
        </w:rPr>
        <w:t>а етапі підписання Договору.</w:t>
      </w:r>
    </w:p>
    <w:p w14:paraId="08F07660" w14:textId="77777777" w:rsidR="004E1C13" w:rsidRDefault="00CB33A1">
      <w:pPr>
        <w:pStyle w:val="Standard"/>
        <w:spacing w:after="170"/>
        <w:rPr>
          <w:color w:val="000000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9. Протягом найпізніше 30 днів після закінчення Резиденції Резиденти / Резидентки зобов’язані надати рапорт з Резиденції (на одну сторінку), шляхом надсилання його на адресу: </w:t>
      </w:r>
      <w:hyperlink r:id="rId9" w:history="1">
        <w:r>
          <w:rPr>
            <w:color w:val="000000"/>
          </w:rPr>
          <w:t>rezydencje</w:t>
        </w:r>
        <w:r>
          <w:rPr>
            <w:color w:val="000000"/>
          </w:rPr>
          <w:t>@sdk.pl</w:t>
        </w:r>
      </w:hyperlink>
      <w:r>
        <w:rPr>
          <w:rFonts w:ascii="Times New Roman" w:eastAsia="Calibri" w:hAnsi="Times New Roman" w:cs="Calibri"/>
          <w:color w:val="000000"/>
          <w:lang w:val="uk-UA"/>
        </w:rPr>
        <w:t>.</w:t>
      </w:r>
    </w:p>
    <w:p w14:paraId="08F07661" w14:textId="77777777" w:rsidR="004E1C13" w:rsidRDefault="00CB33A1">
      <w:pPr>
        <w:pStyle w:val="Standard"/>
        <w:tabs>
          <w:tab w:val="left" w:pos="4354"/>
        </w:tabs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 xml:space="preserve">10. Резиденти / Резидентки докладуть усіх зусиль з метою забезпечення наявності у мастгеді видань усіх текстів повністю або частково створених під час Резиденції, наступної інформації: “Цей твір було створено завдяки підтримці Програми </w:t>
      </w:r>
      <w:r>
        <w:rPr>
          <w:rFonts w:ascii="Times New Roman" w:eastAsia="Calibri" w:hAnsi="Times New Roman" w:cs="Calibri"/>
          <w:color w:val="000000"/>
          <w:lang w:val="uk-UA"/>
        </w:rPr>
        <w:t>Літературних Резиденцій столичного міста Варшава.”</w:t>
      </w:r>
    </w:p>
    <w:p w14:paraId="08F07662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lastRenderedPageBreak/>
        <w:t>11. Деталі зобов’язань Резидента / Резидентки щодо реалізації Резиденції встановлюються у індивідуальному порядку шляхом укладення договору із Організатором.</w:t>
      </w:r>
    </w:p>
    <w:p w14:paraId="08F07663" w14:textId="77777777" w:rsidR="004E1C13" w:rsidRDefault="004E1C13">
      <w:pPr>
        <w:pStyle w:val="Standard"/>
        <w:spacing w:after="170"/>
        <w:jc w:val="center"/>
        <w:rPr>
          <w:rFonts w:ascii="Times New Roman" w:hAnsi="Times New Roman"/>
          <w:lang w:val="uk-UA"/>
        </w:rPr>
      </w:pPr>
    </w:p>
    <w:p w14:paraId="08F07664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§7</w:t>
      </w:r>
    </w:p>
    <w:p w14:paraId="08F07665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Обробка особистих даних</w:t>
      </w:r>
    </w:p>
    <w:p w14:paraId="08F07666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Згідно ст. 13 </w:t>
      </w:r>
      <w:r>
        <w:rPr>
          <w:rFonts w:ascii="Times New Roman" w:hAnsi="Times New Roman"/>
          <w:color w:val="000000"/>
          <w:lang w:val="uk-UA"/>
        </w:rPr>
        <w:t>пкт. 1 Регламенту Європейського Парламенту і Ради Європейського Союзу 2016/679 від 27 квітня 2016 року про захист особистих даних фізичних осіб у зв’язку з обробкою особистих даних і про вільний рух таких даних, та припинення дії Директиви 95/46/ЄС (загаль</w:t>
      </w:r>
      <w:r>
        <w:rPr>
          <w:rFonts w:ascii="Times New Roman" w:hAnsi="Times New Roman"/>
          <w:color w:val="000000"/>
          <w:lang w:val="uk-UA"/>
        </w:rPr>
        <w:t xml:space="preserve">не розпорядження про захист даних) – далі Загальний Регламент про Захист Даних, ЗРЗД, повідомляємо, що Адміністратором особистих даних Заявників є: </w:t>
      </w:r>
      <w:r>
        <w:rPr>
          <w:rFonts w:ascii="Times New Roman" w:hAnsi="Times New Roman"/>
          <w:b/>
          <w:bCs/>
          <w:color w:val="000000"/>
          <w:lang w:val="uk-UA"/>
        </w:rPr>
        <w:t xml:space="preserve">Староміський Дім Кульутри із офісом у Варшаві, за адресою Rynek Starego Miasta 2, </w:t>
      </w:r>
      <w:r>
        <w:rPr>
          <w:rFonts w:ascii="Times New Roman" w:hAnsi="Times New Roman"/>
          <w:b/>
          <w:bCs/>
          <w:color w:val="000000"/>
          <w:lang w:val="uk-UA"/>
        </w:rPr>
        <w:br/>
      </w:r>
      <w:r>
        <w:rPr>
          <w:rFonts w:ascii="Times New Roman" w:hAnsi="Times New Roman"/>
          <w:b/>
          <w:bCs/>
          <w:color w:val="000000"/>
          <w:lang w:val="uk-UA"/>
        </w:rPr>
        <w:t>00-272 Warszawa.</w:t>
      </w:r>
    </w:p>
    <w:p w14:paraId="08F07667" w14:textId="77777777" w:rsidR="004E1C13" w:rsidRDefault="00CB33A1">
      <w:pPr>
        <w:pStyle w:val="Standard"/>
        <w:spacing w:after="170"/>
      </w:pPr>
      <w:r>
        <w:rPr>
          <w:rFonts w:ascii="Times New Roman" w:hAnsi="Times New Roman"/>
          <w:color w:val="000000"/>
          <w:lang w:val="uk-UA"/>
        </w:rPr>
        <w:t>1. Згідн</w:t>
      </w:r>
      <w:r>
        <w:rPr>
          <w:rFonts w:ascii="Times New Roman" w:hAnsi="Times New Roman"/>
          <w:color w:val="000000"/>
          <w:lang w:val="uk-UA"/>
        </w:rPr>
        <w:t xml:space="preserve">о із чинним законодавством, визначено Інспектора Захисту Даних, з яким можна сконтактуватися: поштою за адресою: Inspektor Ochrony Danych Osobowych, Staromiejski Dom Kultury, Rynek Starego Miasta 2, 00-272 Warszawa, або електонною поштою: </w:t>
      </w:r>
      <w:hyperlink r:id="rId10" w:history="1">
        <w:r>
          <w:rPr>
            <w:rFonts w:ascii="Times New Roman" w:hAnsi="Times New Roman"/>
            <w:lang w:val="uk-UA"/>
          </w:rPr>
          <w:t>iodo@sdk.pl</w:t>
        </w:r>
      </w:hyperlink>
      <w:r>
        <w:rPr>
          <w:rFonts w:ascii="Times New Roman" w:hAnsi="Times New Roman"/>
          <w:color w:val="000000"/>
          <w:lang w:val="uk-UA"/>
        </w:rPr>
        <w:t>.</w:t>
      </w:r>
    </w:p>
    <w:p w14:paraId="08F07668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2. Особисті дані отримані у зв’язку із укладенням договору із Заявником / Заявницею будуть оброблятися з метою:</w:t>
      </w:r>
    </w:p>
    <w:p w14:paraId="08F07669" w14:textId="77777777" w:rsidR="004E1C13" w:rsidRDefault="00CB33A1">
      <w:pPr>
        <w:pStyle w:val="Standard"/>
        <w:spacing w:after="170"/>
        <w:ind w:left="425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внесення договору до відповідних реєстрів, опрацювання податкових та страхових відрахувань</w:t>
      </w:r>
    </w:p>
    <w:p w14:paraId="08F0766A" w14:textId="77777777" w:rsidR="004E1C13" w:rsidRDefault="00CB33A1">
      <w:pPr>
        <w:pStyle w:val="Standard"/>
        <w:spacing w:after="170"/>
        <w:ind w:left="425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отримання боргови</w:t>
      </w:r>
      <w:r>
        <w:rPr>
          <w:rFonts w:ascii="Times New Roman" w:hAnsi="Times New Roman"/>
          <w:color w:val="000000"/>
          <w:lang w:val="uk-UA"/>
        </w:rPr>
        <w:t>х виплат та відшкодувань, якщо до таких дійде</w:t>
      </w:r>
    </w:p>
    <w:p w14:paraId="08F0766B" w14:textId="77777777" w:rsidR="004E1C13" w:rsidRDefault="00CB33A1">
      <w:pPr>
        <w:pStyle w:val="Standard"/>
        <w:spacing w:after="170"/>
        <w:ind w:left="425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- надання відповідей на листи, заяви та скарги Заявника / Заявниці</w:t>
      </w:r>
    </w:p>
    <w:p w14:paraId="08F0766C" w14:textId="77777777" w:rsidR="004E1C13" w:rsidRDefault="00CB33A1">
      <w:pPr>
        <w:pStyle w:val="Standard"/>
        <w:spacing w:after="170"/>
        <w:ind w:left="425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надання відповідей у поточних судових справах, якщо такі будуть</w:t>
      </w:r>
    </w:p>
    <w:p w14:paraId="08F0766D" w14:textId="77777777" w:rsidR="004E1C13" w:rsidRDefault="00CB33A1">
      <w:pPr>
        <w:pStyle w:val="Standard"/>
        <w:spacing w:after="170"/>
        <w:rPr>
          <w:rFonts w:ascii="Times New Roman" w:hAnsi="Times New Roman"/>
          <w:spacing w:val="-2"/>
          <w:lang w:val="uk-UA"/>
        </w:rPr>
      </w:pPr>
      <w:r>
        <w:rPr>
          <w:rFonts w:ascii="Times New Roman" w:hAnsi="Times New Roman"/>
          <w:color w:val="000000"/>
          <w:spacing w:val="-2"/>
          <w:lang w:val="uk-UA"/>
        </w:rPr>
        <w:t xml:space="preserve">3. Обробка даних Заявника / Заявниці відбувається (у </w:t>
      </w:r>
      <w:r>
        <w:rPr>
          <w:rFonts w:ascii="Times New Roman" w:hAnsi="Times New Roman"/>
          <w:color w:val="000000"/>
          <w:spacing w:val="-2"/>
          <w:lang w:val="uk-UA"/>
        </w:rPr>
        <w:t>нормативно-правовому сенсі) у зв’язку з:</w:t>
      </w:r>
    </w:p>
    <w:p w14:paraId="08F0766E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- необхідністю такої обробки для виконання договору або здійснення діяльності на запит Заявника / Заявниці перед укладанням договору (ст. 6 пкт. 1 пдпкт. b ЗРЗД)</w:t>
      </w:r>
    </w:p>
    <w:p w14:paraId="08F0766F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необхідністю виконання нормативно-правових обов’язк</w:t>
      </w:r>
      <w:r>
        <w:rPr>
          <w:rFonts w:ascii="Times New Roman" w:hAnsi="Times New Roman"/>
          <w:color w:val="000000"/>
          <w:lang w:val="uk-UA"/>
        </w:rPr>
        <w:t>ів що лежать на Адміністраторі (ст. 6 пкт. 1 пдпкт. c ЗРЗД)</w:t>
      </w:r>
    </w:p>
    <w:p w14:paraId="08F07670" w14:textId="77777777" w:rsidR="004E1C13" w:rsidRDefault="00CB33A1">
      <w:pPr>
        <w:pStyle w:val="Standard"/>
        <w:spacing w:after="170"/>
        <w:ind w:left="439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необхідністю такої обробки з метою реалізації підкріплених правом інтересів Адміністратора (ст. 6 пкт. 1 пдпкт. f ЗРЗД)</w:t>
      </w:r>
    </w:p>
    <w:p w14:paraId="08F07671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4. Надання особистих даних є добровільним, але необхідним для укладення та</w:t>
      </w:r>
      <w:r>
        <w:rPr>
          <w:rFonts w:ascii="Times New Roman" w:hAnsi="Times New Roman"/>
          <w:color w:val="000000"/>
          <w:lang w:val="uk-UA"/>
        </w:rPr>
        <w:t xml:space="preserve"> реалізації договору.</w:t>
      </w:r>
    </w:p>
    <w:p w14:paraId="08F07672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5. Отримані від Заявника / Заявниці дані можуть бути передані: тим хто обробляє ці дані на наше замовлення або органам державної влади чи публічним організаціям що мають право отримувати дані згідно із чинним законодавством, таким як </w:t>
      </w:r>
      <w:r>
        <w:rPr>
          <w:rFonts w:ascii="Times New Roman" w:hAnsi="Times New Roman"/>
          <w:color w:val="000000"/>
          <w:lang w:val="uk-UA"/>
        </w:rPr>
        <w:t>суди, правоохоронні органи, інстутиції самоврядування, державні інституції, якщо вони виступлять із вимогою надання їм даних, згідно із чинним законодавством.</w:t>
      </w:r>
    </w:p>
    <w:p w14:paraId="08F07673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6. Особисті дані Заявника / Заявниці не будуть передані третім сторонам.</w:t>
      </w:r>
    </w:p>
    <w:p w14:paraId="08F07674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7. Термін обробки особис</w:t>
      </w:r>
      <w:r>
        <w:rPr>
          <w:rFonts w:ascii="Times New Roman" w:hAnsi="Times New Roman"/>
          <w:color w:val="000000"/>
          <w:lang w:val="uk-UA"/>
        </w:rPr>
        <w:t>тих даних залежить від мети їх обробки. Терміни зберігання даних розраховується залежно від:</w:t>
      </w:r>
    </w:p>
    <w:p w14:paraId="08F07675" w14:textId="77777777" w:rsidR="004E1C13" w:rsidRDefault="00CB33A1">
      <w:pPr>
        <w:pStyle w:val="Standard"/>
        <w:spacing w:after="170"/>
        <w:ind w:left="454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термінів на які укладається договір</w:t>
      </w:r>
    </w:p>
    <w:p w14:paraId="08F07676" w14:textId="77777777" w:rsidR="004E1C13" w:rsidRDefault="00CB33A1">
      <w:pPr>
        <w:pStyle w:val="Standard"/>
        <w:spacing w:after="170"/>
        <w:ind w:left="454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lastRenderedPageBreak/>
        <w:t>- законодавства згідно якого СДК змушений обробляти дані протягом певного часу</w:t>
      </w:r>
    </w:p>
    <w:p w14:paraId="08F07677" w14:textId="77777777" w:rsidR="004E1C13" w:rsidRDefault="00CB33A1">
      <w:pPr>
        <w:pStyle w:val="Standard"/>
        <w:spacing w:after="170"/>
        <w:ind w:left="454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термінів необхідних СДК для захисту своїх ін</w:t>
      </w:r>
      <w:r>
        <w:rPr>
          <w:rFonts w:ascii="Times New Roman" w:hAnsi="Times New Roman"/>
          <w:color w:val="000000"/>
          <w:lang w:val="uk-UA"/>
        </w:rPr>
        <w:t>тересів</w:t>
      </w:r>
    </w:p>
    <w:p w14:paraId="08F07678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8. Додатково інформуємо, що Заявник / Заявниця має право:</w:t>
      </w:r>
    </w:p>
    <w:p w14:paraId="08F07679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отримувати доступ до своїх особистих даних</w:t>
      </w:r>
    </w:p>
    <w:p w14:paraId="08F0767A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вимагати спростування неправильних даних та доповення неповних даних</w:t>
      </w:r>
    </w:p>
    <w:p w14:paraId="08F0767B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- вимагати стирання своїх особистих даних, особливо у випадку відкликання </w:t>
      </w:r>
      <w:r>
        <w:rPr>
          <w:rFonts w:ascii="Times New Roman" w:hAnsi="Times New Roman"/>
          <w:color w:val="000000"/>
          <w:lang w:val="uk-UA"/>
        </w:rPr>
        <w:t>згоди на їх обробку, якщо немає іншої підстави для обробки даних</w:t>
      </w:r>
    </w:p>
    <w:p w14:paraId="08F0767C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- вимагати обмеження обробки своїх даних</w:t>
      </w:r>
    </w:p>
    <w:p w14:paraId="08F0767D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- опиратися обробці своїх даних, у зв’язку із особливостями становища Заявника / Заявниці, у випадках коли СДК обробляє дані згідно з підкріпленими пр</w:t>
      </w:r>
      <w:r>
        <w:rPr>
          <w:rFonts w:ascii="Times New Roman" w:hAnsi="Times New Roman"/>
          <w:color w:val="000000"/>
          <w:lang w:val="uk-UA"/>
        </w:rPr>
        <w:t>авом інтересами СДК, або теж для прямого маркетингу</w:t>
      </w:r>
    </w:p>
    <w:p w14:paraId="08F0767E" w14:textId="77777777" w:rsidR="004E1C13" w:rsidRDefault="00CB33A1">
      <w:pPr>
        <w:pStyle w:val="Standard"/>
        <w:spacing w:after="170"/>
        <w:ind w:left="468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- подавати скаргу до наглядового органу що займається захистом особистих даних, тобто Керівника Адмінстрації Охорони Особистих Даних (Kierownik Urzędu Ochrony Danych Osobowych).</w:t>
      </w:r>
    </w:p>
    <w:p w14:paraId="08F0767F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9. В рамках того як </w:t>
      </w:r>
      <w:r>
        <w:rPr>
          <w:rFonts w:ascii="Times New Roman" w:hAnsi="Times New Roman"/>
          <w:color w:val="000000"/>
          <w:lang w:val="uk-UA"/>
        </w:rPr>
        <w:t>оброблюються дані Заявника / Заявниці – Заявник / Заявниця має право на відкликання згоди на обробку даних в будь-який момент. Відкликання згоди не має впливу на відповідність до законодавства тієї обробки даних яка виконувалася згідно зі згодою Заявника /</w:t>
      </w:r>
      <w:r>
        <w:rPr>
          <w:rFonts w:ascii="Times New Roman" w:hAnsi="Times New Roman"/>
          <w:color w:val="000000"/>
          <w:lang w:val="uk-UA"/>
        </w:rPr>
        <w:t xml:space="preserve"> Заявниці на обробку даних до її відкликання. Відкликати згоду Заявник / Заявниця може шляхом відправлення відповідної заяви на поштову або електронну адресу Адміністратора.</w:t>
      </w:r>
    </w:p>
    <w:p w14:paraId="08F07680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t>10. Інформуємо, що СДК не користується системами автоматичного прийняття рішень.</w:t>
      </w:r>
    </w:p>
    <w:p w14:paraId="08F07681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p w14:paraId="08F07682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§8</w:t>
      </w:r>
    </w:p>
    <w:p w14:paraId="08F07683" w14:textId="77777777" w:rsidR="004E1C13" w:rsidRDefault="00CB33A1">
      <w:pPr>
        <w:pStyle w:val="Standard"/>
        <w:spacing w:after="170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Кінцеві твердження</w:t>
      </w:r>
    </w:p>
    <w:p w14:paraId="08F07684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1. Організатор залишає за собою право прийняття рішення в суперечливих справах і справах що не передбачені цим Статутом.</w:t>
      </w:r>
    </w:p>
    <w:p w14:paraId="08F07685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2. Організатор залишає за собою право змінювати Статут у випадку появи обставин непереборної сили. </w:t>
      </w:r>
      <w:r>
        <w:rPr>
          <w:rFonts w:ascii="Times New Roman" w:hAnsi="Times New Roman"/>
          <w:color w:val="000000"/>
          <w:lang w:val="uk-UA"/>
        </w:rPr>
        <w:t>Змінений Статут стає дійсним одразу після його публікації на веб-сторінці sdk.pl. Одночасно із публікацією, змінений Статут буде надіслано Заявникам / Заявницям які надіслали Заяви на участь у Резиденціях перед датою зміни Статуту.</w:t>
      </w:r>
    </w:p>
    <w:p w14:paraId="08F07686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3. Організатор залишає з</w:t>
      </w:r>
      <w:r>
        <w:rPr>
          <w:rFonts w:ascii="Times New Roman" w:hAnsi="Times New Roman"/>
          <w:color w:val="000000"/>
          <w:lang w:val="uk-UA"/>
        </w:rPr>
        <w:t>а собою право скасувати набір Заяв і програми Резиденцій у випадку появи обставин непереборної сили.</w:t>
      </w:r>
    </w:p>
    <w:p w14:paraId="08F07687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4. Відмова Резидента / Резидентки від участі у Резиденції є можливою згідно з умовами описаними у Договорі про резиденцію.</w:t>
      </w:r>
    </w:p>
    <w:p w14:paraId="08F07688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5. У випадку зміни поштової адр</w:t>
      </w:r>
      <w:r>
        <w:rPr>
          <w:rFonts w:ascii="Times New Roman" w:hAnsi="Times New Roman"/>
          <w:color w:val="000000"/>
          <w:lang w:val="uk-UA"/>
        </w:rPr>
        <w:t>еси Заявник / Заявниця зобов’язаний / зобов’язана негайно повідомити про це Організатора. Організатор не несе відповідальності за неможливість отримання Заявником / Заявницею кореспонденції пов’язаної із реалізацією цього Статуту.</w:t>
      </w:r>
    </w:p>
    <w:p w14:paraId="08F07689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6. У справах, що не регул</w:t>
      </w:r>
      <w:r>
        <w:rPr>
          <w:rFonts w:ascii="Times New Roman" w:hAnsi="Times New Roman"/>
          <w:color w:val="000000"/>
          <w:lang w:val="uk-UA"/>
        </w:rPr>
        <w:t>ються цим Статутом, діють норми польського права, зокрема Цивільного Кодексу (Kodeks Cywilny) і постанови про авторські та суміжні права (</w:t>
      </w:r>
      <w:r>
        <w:rPr>
          <w:rFonts w:ascii="Times New Roman" w:eastAsia="Calibri" w:hAnsi="Times New Roman" w:cs="Calibri"/>
          <w:color w:val="000000"/>
          <w:lang w:val="uk-UA"/>
        </w:rPr>
        <w:t>ustawа o prawie autorskim i prawach pokrewnych).</w:t>
      </w:r>
    </w:p>
    <w:p w14:paraId="08F0768A" w14:textId="77777777" w:rsidR="004E1C13" w:rsidRDefault="00CB33A1">
      <w:pPr>
        <w:pStyle w:val="Standard"/>
        <w:spacing w:after="170"/>
        <w:rPr>
          <w:rFonts w:ascii="Times New Roman" w:hAnsi="Times New Roman"/>
          <w:lang w:val="uk-UA"/>
        </w:rPr>
      </w:pPr>
      <w:r>
        <w:rPr>
          <w:rFonts w:ascii="Times New Roman" w:eastAsia="Calibri" w:hAnsi="Times New Roman" w:cs="Calibri"/>
          <w:color w:val="000000"/>
          <w:lang w:val="uk-UA"/>
        </w:rPr>
        <w:lastRenderedPageBreak/>
        <w:t>7. Статут стає чинним в день його опублікування.</w:t>
      </w:r>
    </w:p>
    <w:p w14:paraId="08F0768B" w14:textId="77777777" w:rsidR="004E1C13" w:rsidRDefault="00CB33A1">
      <w:pPr>
        <w:pStyle w:val="Standard"/>
        <w:spacing w:after="170"/>
      </w:pPr>
      <w:r>
        <w:rPr>
          <w:rFonts w:ascii="Times New Roman" w:eastAsia="Calibri" w:hAnsi="Times New Roman" w:cs="Calibri"/>
          <w:color w:val="000000"/>
          <w:lang w:val="uk-UA"/>
        </w:rPr>
        <w:t xml:space="preserve">8. </w:t>
      </w:r>
      <w:r>
        <w:rPr>
          <w:rFonts w:ascii="Times New Roman" w:hAnsi="Times New Roman"/>
          <w:color w:val="000000"/>
          <w:lang w:val="uk-UA"/>
        </w:rPr>
        <w:t>Всі питання пов’я</w:t>
      </w:r>
      <w:r>
        <w:rPr>
          <w:rFonts w:ascii="Times New Roman" w:hAnsi="Times New Roman"/>
          <w:color w:val="000000"/>
          <w:lang w:val="uk-UA"/>
        </w:rPr>
        <w:t xml:space="preserve">зані із Резиденцією і з цим Статутом належить надсилати виключно на адресу: </w:t>
      </w:r>
      <w:hyperlink r:id="rId11" w:history="1">
        <w:r>
          <w:rPr>
            <w:rFonts w:ascii="Times New Roman" w:hAnsi="Times New Roman"/>
            <w:lang w:val="uk-UA"/>
          </w:rPr>
          <w:t>rezydencje@sdk.pl</w:t>
        </w:r>
      </w:hyperlink>
      <w:r>
        <w:rPr>
          <w:rFonts w:ascii="Times New Roman" w:hAnsi="Times New Roman"/>
          <w:color w:val="000000"/>
          <w:lang w:val="uk-UA"/>
        </w:rPr>
        <w:t>.</w:t>
      </w:r>
    </w:p>
    <w:p w14:paraId="08F0768C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9. Цей Статут було складено польською, білоруською, російською та українською мовами. У випадку розбіжностей між версія</w:t>
      </w:r>
      <w:r>
        <w:rPr>
          <w:rFonts w:ascii="Times New Roman" w:hAnsi="Times New Roman"/>
          <w:color w:val="000000"/>
          <w:lang w:val="uk-UA"/>
        </w:rPr>
        <w:t>ми вирішальною є версія польською.</w:t>
      </w:r>
    </w:p>
    <w:p w14:paraId="08F0768D" w14:textId="77777777" w:rsidR="004E1C13" w:rsidRDefault="004E1C13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</w:p>
    <w:p w14:paraId="08F0768E" w14:textId="77777777" w:rsidR="004E1C13" w:rsidRDefault="004E1C13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</w:p>
    <w:p w14:paraId="08F0768F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Додатки:</w:t>
      </w:r>
    </w:p>
    <w:p w14:paraId="08F07690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eastAsia="Calibri" w:hAnsi="Times New Roman" w:cs="Calibri"/>
          <w:color w:val="000000"/>
          <w:lang w:val="uk-UA"/>
        </w:rPr>
        <w:t>Шаблон договору із Резидентом / Резиденткою</w:t>
      </w:r>
    </w:p>
    <w:p w14:paraId="08F07691" w14:textId="77777777" w:rsidR="004E1C13" w:rsidRDefault="00CB33A1">
      <w:pPr>
        <w:pStyle w:val="Standard"/>
        <w:spacing w:after="17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2. Шаблон формуляру заяви</w:t>
      </w:r>
    </w:p>
    <w:p w14:paraId="08F07692" w14:textId="77777777" w:rsidR="004E1C13" w:rsidRDefault="004E1C13">
      <w:pPr>
        <w:pStyle w:val="Standard"/>
        <w:spacing w:after="170"/>
        <w:rPr>
          <w:rFonts w:ascii="Times New Roman" w:eastAsia="Calibri" w:hAnsi="Times New Roman" w:cs="Calibri"/>
          <w:color w:val="000000"/>
          <w:lang w:val="uk-UA"/>
        </w:rPr>
      </w:pPr>
    </w:p>
    <w:sectPr w:rsidR="004E1C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760C" w14:textId="77777777" w:rsidR="00000000" w:rsidRDefault="00CB33A1">
      <w:r>
        <w:separator/>
      </w:r>
    </w:p>
  </w:endnote>
  <w:endnote w:type="continuationSeparator" w:id="0">
    <w:p w14:paraId="08F0760E" w14:textId="77777777" w:rsidR="00000000" w:rsidRDefault="00C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7608" w14:textId="77777777" w:rsidR="00000000" w:rsidRDefault="00CB33A1">
      <w:r>
        <w:rPr>
          <w:color w:val="000000"/>
        </w:rPr>
        <w:separator/>
      </w:r>
    </w:p>
  </w:footnote>
  <w:footnote w:type="continuationSeparator" w:id="0">
    <w:p w14:paraId="08F0760A" w14:textId="77777777" w:rsidR="00000000" w:rsidRDefault="00CB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C13"/>
    <w:rsid w:val="004E1C13"/>
    <w:rsid w:val="00C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608"/>
  <w15:docId w15:val="{B9B0B249-93BD-4EBF-8E05-706C8150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zydencje@sdk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ydencje@sdk.pl" TargetMode="External"/><Relationship Id="rId11" Type="http://schemas.openxmlformats.org/officeDocument/2006/relationships/hyperlink" Target="mailto:rezydencje@sdk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o@sdk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zydencje@s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2187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Shyichuk</dc:creator>
  <cp:lastModifiedBy>Piotr Sobieniak</cp:lastModifiedBy>
  <cp:revision>2</cp:revision>
  <dcterms:created xsi:type="dcterms:W3CDTF">2022-03-31T11:40:00Z</dcterms:created>
  <dcterms:modified xsi:type="dcterms:W3CDTF">2022-03-31T11:40:00Z</dcterms:modified>
</cp:coreProperties>
</file>